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18" w:rsidRPr="00080C18" w:rsidRDefault="00080C18" w:rsidP="00080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80C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Консультация для родителей: «Игра с малышом»</w:t>
      </w:r>
    </w:p>
    <w:p w:rsidR="00080C18" w:rsidRPr="00080C18" w:rsidRDefault="00080C18" w:rsidP="00080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80C1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 </w:t>
      </w: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>У маленьких детей с первых месяцев жизни игра заполняет все время их бодрствования. Игра и игрушка активизируют деятельность ребенка, его движения, а с развитием движений крепнет и развивается костно-мышечная система. В игре ребенок знакомится со свойствами окружающих его предметов, с их окраской, формой, величиной. Играя, ребенок познает внешний мир, приобретает ориентировку в ближайшем окружении и опыт. Игра развивает устойчивость внимания, что особенно необходимо ребенку для его последующей жизни. В игре развиваются воля, настойчивость в достижении цели, смелость, сообразительность, находчивость. За короткий период раннего детства ребенку предстоит многому научиться - приобрести разного рода умения и навыки, научиться управлять своими органами движения и овладеть речью.</w:t>
      </w: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>Малышей все интересует. Они рано начинают наблюдать за происходящим вокруг - рассматривают, расспрашивают о том, что видят, и т. д. Вообще дети все время заняты какой-либо деятельностью. Самым неприятным моментом для них является вынужденная пассивность - требование взрослого «посидеть смирно». При отсутствии игрушек дети скучают, становятся раздражительными, среди бездеятельных детей часто возникают конфликты. Следовательно, надо создавать все условия, обеспечивающие активную деятельность детей во время бодрствования.</w:t>
      </w: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семье ребенку обязательно нужно выделить уголок для игры, приобретать время от времени соответствующие возрасту ребенка игрушки, отвечающие его интересам и развитию, приучать его после игры убирать игрушки в свой уголок и расставлять их в шкафу. Все предметы для игры должны быть чистыми. По мере загрязнения их дезинфицирует. Следует также широко использовать для игры и природный материал - камни, желуди, палочки, глину, песок, воду и пр. Детям 2-го и 3-го года жизни желательно давать карандаши и бумагу для рисования, глину для лепки, кубики и лучинки как строительный материал (лучинки, специально изготовленные для игры). Можно самим по специальным выкройкам сшить детям мягкие игрушки - кукол, животных, домашних птиц, рыбок. </w:t>
      </w:r>
      <w:proofErr w:type="gramStart"/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>К игре с куклой нужен подсобный материал для развертывания бытовых подражательных игр (кроватки/матрацы, подушки, одеяла, кукольная мебель - столы, стулья, шифоньер, диван, кукольная посуда - кухонная, столовая, чайная).</w:t>
      </w:r>
      <w:proofErr w:type="gramEnd"/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Все перечисленные игровые пособия надолго заинтересовывают ребенка. Они способствуют развитию изобразительных игр, развивают ловкость и координированные действия пальцев рук.</w:t>
      </w: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Играя, ребенок часто вступает в общение с другими детьми и </w:t>
      </w:r>
      <w:proofErr w:type="gramStart"/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>со</w:t>
      </w:r>
      <w:proofErr w:type="gramEnd"/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взрослыми, что во многом способствует развитию речи, памяти и зачатков мышления.</w:t>
      </w: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>Характер игры детей на каждом возрастном этапе различный:</w:t>
      </w: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Дети первого года жизни </w:t>
      </w:r>
      <w:proofErr w:type="gramStart"/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>в начале</w:t>
      </w:r>
      <w:proofErr w:type="gramEnd"/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только манипулируют игрушками, производя с ними различные действия - размахивают, стучат, ощупывают, перекладывают из руки в руку. В дальнейшем действия с предметами становятся разнообразнее. В 9-10-месячном возрасте появляются целевые действия: малыш, имея мисочку и мелкие деревянные шарики, вкладывает их в миску и снова вынимает; цветное деревянное кольцо пытается надеть на палочку; засовывает мелкие предметы в какое-либо отверстие и т. д.</w:t>
      </w: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2-м году жизни у детей появляется изобразительная сюжетная игра. В этом же возрасте дети начинают играть вместе, объединяясь небольшими группами в 2—3 человека. Правда, совместная игра непродолжительна, она скоро </w:t>
      </w:r>
      <w:proofErr w:type="gramStart"/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>распадается</w:t>
      </w:r>
      <w:proofErr w:type="gramEnd"/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/так как дети еще плохо владеют речью и не умеют договариваться, да и внимание детей в игре пока недостаточно устойчиво. На 3-м году жизни изобразительные игры становятся преобладающими, и по содержанию они уже значительно сложнее, чем у детей 2-го года жизни. Содержание сюжетных игр </w:t>
      </w:r>
      <w:proofErr w:type="gramStart"/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>у</w:t>
      </w:r>
      <w:proofErr w:type="gramEnd"/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последних еще очень примитивно, процессы в игре не детализированы. Воспроизводя, например, процесс кормления, они берут куклу на руки и </w:t>
      </w:r>
      <w:proofErr w:type="gramStart"/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>первую</w:t>
      </w:r>
      <w:proofErr w:type="gramEnd"/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попавшуюся на глаза посуду, иногда половинку шарика, подносят к ее рту. У детей 3-го года сюжетные игры уже более сложные и изобилуют деталями. Тот же процесс кормления они воспроизводят по-иному: сажают куклу за стол, берут игрушечную тарелочку, ложку или вместо ложки палочку. В «кастрюле» что-то «варят», затем наливают в тарелочки из кастрюли воображаемый суп или кашу, размешивают, чтобы остудить, затем кормят куклу ложкой и вытирают губы салфеткой.</w:t>
      </w: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Дети 3-го года подражают не только тому, что наблюдают каждый день в окружающей их обстановке, но и тому, что не связано непосредственно с их жизнью в семье или в детском учреждении. Будучи на прогулке, они наблюдают за работой взрослого, за развлечениями </w:t>
      </w:r>
      <w:proofErr w:type="gramStart"/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>более старших</w:t>
      </w:r>
      <w:proofErr w:type="gramEnd"/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детей, и эти впечатления отображают потом в своей игре — строят дом, имитируют катание на лыжах, играют в «куплю-продажу» (после посещения магазина). Часто они объединяются в игре большими группами в 5—8 человек и играют с распределением ролей.</w:t>
      </w: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proofErr w:type="gramStart"/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>К концу 2-го года и на 3-м году жизни с детьми можно проводить игры с правилами, т. е. такие игры, где ребенок должен согласовывать свои движения с движениями других детей, действовать согласно содержанию игры, следить за взрослым, направляющим игру, за смыслом его слов и выполнять те или иные действия по ходу игры.</w:t>
      </w:r>
      <w:proofErr w:type="gramEnd"/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>Под пение или музыкальную мелодию плясовой дети могут проделывать движения согласно тексту песенки. Такие и подобные им игры очень полезны для детей. Они способствуют усложнению их действий, развивают наблюдательность и ориентировку в окружающем.</w:t>
      </w: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Игра - это не просто забава, не пустое развлечение, а подготовка к серьезной трудовой деятельности. Она вносит много разнообразия и радости в детскую жизнь и поддерживает оптимальное состояние коры полушарий мозга. Поэтому родители и воспитатели должны всемерно стимулировать и </w:t>
      </w:r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поощрять игру, должны помогать усложнению игры и вносить в нее больше разнообразия. Велика ответственность и роль взрослого в руководстве игрой.</w:t>
      </w: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0C18">
        <w:rPr>
          <w:rFonts w:ascii="Times New Roman" w:eastAsia="Times New Roman" w:hAnsi="Times New Roman" w:cs="Times New Roman"/>
          <w:color w:val="181818"/>
          <w:sz w:val="28"/>
          <w:szCs w:val="28"/>
        </w:rPr>
        <w:t>Важно помнить, что игра и другие виды деятельности способствуют всестороннему нервно-психическому развитию детей, созданию положительных эмоций, зачатков воли и характера.</w:t>
      </w: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80C18" w:rsidRPr="00080C18" w:rsidRDefault="00080C18" w:rsidP="00080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bookmarkStart w:id="0" w:name="_GoBack"/>
      <w:bookmarkEnd w:id="0"/>
    </w:p>
    <w:p w:rsidR="00000000" w:rsidRPr="00080C18" w:rsidRDefault="00080C18">
      <w:pPr>
        <w:rPr>
          <w:rFonts w:ascii="Times New Roman" w:hAnsi="Times New Roman" w:cs="Times New Roman"/>
        </w:rPr>
      </w:pPr>
    </w:p>
    <w:p w:rsidR="00080C18" w:rsidRPr="00080C18" w:rsidRDefault="00080C18">
      <w:pPr>
        <w:rPr>
          <w:rFonts w:ascii="Times New Roman" w:hAnsi="Times New Roman" w:cs="Times New Roman"/>
        </w:rPr>
      </w:pPr>
    </w:p>
    <w:sectPr w:rsidR="00080C18" w:rsidRPr="0008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C18"/>
    <w:rsid w:val="000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5094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2024-10-31T03:38:00Z</dcterms:created>
  <dcterms:modified xsi:type="dcterms:W3CDTF">2024-10-31T03:40:00Z</dcterms:modified>
</cp:coreProperties>
</file>